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règlement intérieur du conseil municipal</w:t>
      </w:r>
    </w:p>
    <w:p>
      <w:pPr>
        <w:pStyle w:val="Heading3"/>
      </w:pPr>
      <w:r>
        <w:rPr/>
        <w:t xml:space="preserve">Source - Modèles</w:t>
      </w:r>
    </w:p>
    <w:p/>
    <w:p>
      <w:pPr>
        <w:jc w:val="both"/>
      </w:pPr>
      <w:r>
        <w:rPr>
          <w:b w:val="1"/>
          <w:bCs w:val="1"/>
        </w:rPr>
        <w:t xml:space="preserve">Modèle de règlement intérieur</w:t>
      </w:r>
    </w:p>
    <w:p>
      <w:pPr>
        <w:jc w:val="both"/>
      </w:pPr>
      <w:r>
        <w:rPr>
          <w:b w:val="1"/>
          <w:bCs w:val="1"/>
          <w:i w:val="1"/>
          <w:iCs w:val="1"/>
        </w:rPr>
        <w:t xml:space="preserve">NB</w:t>
      </w:r>
      <w:r>
        <w:rPr>
          <w:i w:val="1"/>
          <w:iCs w:val="1"/>
        </w:rPr>
        <w:t xml:space="preserve"> : le règlement intérieur est obligatoire pour les communes de 1 000 habitants et plus depuis le 1er mars 2020 (</w:t>
      </w:r>
      <w:hyperlink r:id="rId7" w:history="1">
        <w:r>
          <w:rPr/>
          <w:t xml:space="preserve">art. L 2121-8</w:t>
        </w:r>
      </w:hyperlink>
      <w:r>
        <w:rPr>
          <w:i w:val="1"/>
          <w:iCs w:val="1"/>
        </w:rPr>
        <w:t xml:space="preserve"> du CGCT). Le règlement doit prévoir :</w:t>
      </w:r>
    </w:p>
    <w:p>
      <w:pPr>
        <w:jc w:val="both"/>
      </w:pPr>
      <w:r>
        <w:rPr>
          <w:i w:val="1"/>
          <w:iCs w:val="1"/>
        </w:rPr>
        <w:t xml:space="preserve">- pour les communes de 1 000 habitants et plus (donc toutes celles soumises à l’obligation du règlement) :</w:t>
      </w:r>
    </w:p>
    <w:p>
      <w:pPr>
        <w:numPr>
          <w:ilvl w:val="0"/>
          <w:numId w:val="4"/>
        </w:numPr>
      </w:pPr>
      <w:r>
        <w:rPr>
          <w:i w:val="1"/>
          <w:iCs w:val="1"/>
        </w:rPr>
        <w:t xml:space="preserve">les modalités de présentation, d’examen et la fréquence des questions orales (</w:t>
      </w:r>
      <w:hyperlink r:id="rId8" w:history="1">
        <w:r>
          <w:rPr/>
          <w:t xml:space="preserve">art. L 2121-19</w:t>
        </w:r>
      </w:hyperlink>
      <w:r>
        <w:rPr>
          <w:i w:val="1"/>
          <w:iCs w:val="1"/>
        </w:rPr>
        <w:t xml:space="preserve"> du CGCT) ;</w:t>
      </w:r>
    </w:p>
    <w:p>
      <w:pPr>
        <w:numPr>
          <w:ilvl w:val="0"/>
          <w:numId w:val="4"/>
        </w:numPr>
      </w:pPr>
      <w:r>
        <w:rPr>
          <w:i w:val="1"/>
          <w:iCs w:val="1"/>
        </w:rPr>
        <w:t xml:space="preserve">les modalités du droit d’expression des conseillers municipaux n’appartenant pas à la majorité lorsque des informations générales sur les réalisations et sur la gestion du conseil municipal sont diffusées par la commune ; un espace étant réservé à la communication de l’opposition (</w:t>
      </w:r>
      <w:hyperlink r:id="rId9" w:history="1">
        <w:r>
          <w:rPr/>
          <w:t xml:space="preserve">art. L 2121-27-1</w:t>
        </w:r>
      </w:hyperlink>
      <w:r>
        <w:rPr>
          <w:i w:val="1"/>
          <w:iCs w:val="1"/>
        </w:rPr>
        <w:t xml:space="preserve"> du CGCT).</w:t>
      </w:r>
    </w:p>
    <w:p>
      <w:pPr>
        <w:jc w:val="both"/>
      </w:pPr>
      <w:r>
        <w:rPr>
          <w:i w:val="1"/>
          <w:iCs w:val="1"/>
        </w:rPr>
        <w:t xml:space="preserve">- pour les communes de 3 500 habitants et plus :</w:t>
      </w:r>
    </w:p>
    <w:p>
      <w:pPr>
        <w:numPr>
          <w:ilvl w:val="0"/>
          <w:numId w:val="5"/>
        </w:numPr>
      </w:pPr>
      <w:r>
        <w:rPr>
          <w:i w:val="1"/>
          <w:iCs w:val="1"/>
        </w:rPr>
        <w:t xml:space="preserve">les conditions d’organisation du débat d’orientation budgétaire (</w:t>
      </w:r>
      <w:hyperlink r:id="rId10" w:history="1">
        <w:r>
          <w:rPr/>
          <w:t xml:space="preserve">art. L 2312-1</w:t>
        </w:r>
      </w:hyperlink>
      <w:r>
        <w:rPr>
          <w:i w:val="1"/>
          <w:iCs w:val="1"/>
        </w:rPr>
        <w:t xml:space="preserve"> du CGCT) ;</w:t>
      </w:r>
    </w:p>
    <w:p>
      <w:pPr>
        <w:numPr>
          <w:ilvl w:val="0"/>
          <w:numId w:val="5"/>
        </w:numPr>
      </w:pPr>
      <w:r>
        <w:rPr>
          <w:i w:val="1"/>
          <w:iCs w:val="1"/>
        </w:rPr>
        <w:t xml:space="preserve">les conditions de consultation par les conseillers municipaux des projets de contrats ou de marchés accompagnés de l’ensemble des pièces si la délibération concerne un contrat de service public (</w:t>
      </w:r>
      <w:hyperlink r:id="rId11" w:history="1">
        <w:r>
          <w:rPr/>
          <w:t xml:space="preserve">art. L 2121-12</w:t>
        </w:r>
      </w:hyperlink>
      <w:r>
        <w:rPr>
          <w:i w:val="1"/>
          <w:iCs w:val="1"/>
        </w:rPr>
        <w:t xml:space="preserve"> du CGCT).</w:t>
      </w:r>
    </w:p>
    <w:p>
      <w:pPr>
        <w:jc w:val="both"/>
      </w:pPr>
      <w:r>
        <w:rPr>
          <w:i w:val="1"/>
          <w:iCs w:val="1"/>
        </w:rPr>
        <w:t xml:space="preserve">- pour les communes de 20 000 habitants et plus : les règles de présentation et d’examen de la demande de constitution d’une mission d’information et d’évaluation chargée de recueillir les éléments d’information sur une question d’intérêt communal ou de procéder à l’évaluation d’un service public communal. Le règlement fixera ses modalités de fonctionnement, la durée de la mission (6 mois maximum à compter de sa création) et les conditions dans lesquelles elle remet son rapport aux conseillers municipaux (</w:t>
      </w:r>
      <w:hyperlink r:id="rId12" w:history="1">
        <w:r>
          <w:rPr/>
          <w:t xml:space="preserve">art. L 2121-22-1</w:t>
        </w:r>
      </w:hyperlink>
      <w:r>
        <w:rPr>
          <w:i w:val="1"/>
          <w:iCs w:val="1"/>
        </w:rPr>
        <w:t xml:space="preserve"> du CGCT).</w:t>
      </w:r>
    </w:p>
    <w:p>
      <w:pPr>
        <w:jc w:val="both"/>
      </w:pPr>
      <w:r>
        <w:rPr>
          <w:i w:val="1"/>
          <w:iCs w:val="1"/>
        </w:rPr>
        <w:t xml:space="preserve">- dans les communes de 100 000 habitants et plus : les règles de fonctionnement des groupes d’élus (</w:t>
      </w:r>
      <w:hyperlink r:id="rId13" w:history="1">
        <w:r>
          <w:rPr/>
          <w:t xml:space="preserve">art. L 2121-28</w:t>
        </w:r>
      </w:hyperlink>
      <w:r>
        <w:rPr>
          <w:i w:val="1"/>
          <w:iCs w:val="1"/>
        </w:rPr>
        <w:t xml:space="preserve"> du CGCT).</w:t>
      </w:r>
    </w:p>
    <w:p>
      <w:pPr>
        <w:jc w:val="both"/>
      </w:pPr>
      <w:br/>
      <w:r>
        <w:rPr>
          <w:b w:val="1"/>
          <w:bCs w:val="1"/>
        </w:rPr>
        <w:t xml:space="preserve">Article 1</w:t>
      </w:r>
      <w:r>
        <w:rPr>
          <w:b w:val="1"/>
          <w:bCs w:val="1"/>
          <w:vertAlign w:val="superscript"/>
        </w:rPr>
        <w:t xml:space="preserve">er</w:t>
      </w:r>
      <w:r>
        <w:rPr>
          <w:b w:val="1"/>
          <w:bCs w:val="1"/>
        </w:rPr>
        <w:t xml:space="preserve"> :</w:t>
      </w:r>
      <w:r>
        <w:rPr>
          <w:b w:val="1"/>
          <w:bCs w:val="1"/>
        </w:rPr>
        <w:t xml:space="preserve">Réunions du conseil municipal</w:t>
      </w:r>
    </w:p>
    <w:p>
      <w:pPr>
        <w:jc w:val="both"/>
      </w:pPr>
      <w:r>
        <w:rPr/>
        <w:t xml:space="preserve">Le conseil municipal se réunit au moins une fois par trimestre.</w:t>
      </w:r>
    </w:p>
    <w:p>
      <w:pPr>
        <w:jc w:val="both"/>
      </w:pPr>
      <w:r>
        <w:rPr/>
        <w:t xml:space="preserve">Le maire peut réunir le conseil aussi souvent que les affaires l'exigent.</w:t>
      </w:r>
    </w:p>
    <w:p>
      <w:pPr>
        <w:jc w:val="both"/>
      </w:pPr>
      <w:r>
        <w:rPr/>
        <w:t xml:space="preserve">Le maire est tenu de le convoquer chaque fois qu'il en est requis par une demande écrite indiquant les motifs et le but de la convocation et signée par un tiers des membres du conseil municipal.</w:t>
      </w:r>
    </w:p>
    <w:p>
      <w:pPr>
        <w:jc w:val="both"/>
      </w:pPr>
      <w:br/>
      <w:r>
        <w:rPr>
          <w:b w:val="1"/>
          <w:bCs w:val="1"/>
        </w:rPr>
        <w:t xml:space="preserve">Articles 2 :</w:t>
      </w:r>
      <w:r>
        <w:rPr>
          <w:b w:val="1"/>
          <w:bCs w:val="1"/>
        </w:rPr>
        <w:t xml:space="preserve">Régime des convocations des conseillers municipaux</w:t>
      </w:r>
    </w:p>
    <w:p>
      <w:pPr>
        <w:jc w:val="both"/>
      </w:pPr>
      <w:r>
        <w:rPr/>
        <w:t xml:space="preserve">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cinq (</w:t>
      </w:r>
      <w:r>
        <w:rPr>
          <w:i w:val="1"/>
          <w:iCs w:val="1"/>
        </w:rPr>
        <w:t xml:space="preserve">ou trois pour les communes de moins de 3 500 habitants)</w:t>
      </w:r>
      <w:r>
        <w:rPr/>
        <w:t xml:space="preserve"> jours francs au moins avant celui de la réunion.</w:t>
      </w:r>
    </w:p>
    <w:p>
      <w:pPr>
        <w:jc w:val="both"/>
      </w:pPr>
      <w:r>
        <w:rPr/>
        <w:t xml:space="preserve">Une note explicative de synthèse sur les affaires soumises à délibération doit être adressée avec la convocation aux membres du conseil municipal.</w:t>
      </w:r>
    </w:p>
    <w:p>
      <w:pPr>
        <w:jc w:val="both"/>
      </w:pPr>
      <w:r>
        <w:rPr/>
        <w:t xml:space="preserve">En cas d'urgence, le délai peut être abrégé par le maire sans pouvoir être inférieur à un jour franc.</w:t>
      </w:r>
    </w:p>
    <w:p>
      <w:pPr>
        <w:jc w:val="both"/>
      </w:pPr>
      <w:r>
        <w:rPr/>
        <w:t xml:space="preserve">Le maire en rend compte dès l'ouverture de la séance au conseil, qui se prononce sur l'urgence et peut décider le renvoi de la discussion de tout ou partie à l'ordre du jour d'une séance ultérieure.</w:t>
      </w:r>
    </w:p>
    <w:p>
      <w:pPr>
        <w:jc w:val="both"/>
      </w:pPr>
      <w:br/>
      <w:r>
        <w:rPr>
          <w:b w:val="1"/>
          <w:bCs w:val="1"/>
        </w:rPr>
        <w:t xml:space="preserve">Article 3 :</w:t>
      </w:r>
      <w:r>
        <w:rPr>
          <w:b w:val="1"/>
          <w:bCs w:val="1"/>
        </w:rPr>
        <w:t xml:space="preserve">L'ordre du jour</w:t>
      </w:r>
    </w:p>
    <w:p>
      <w:pPr>
        <w:jc w:val="both"/>
      </w:pPr>
      <w:r>
        <w:rPr/>
        <w:t xml:space="preserve">Le maire fixe l'ordre du jour.</w:t>
      </w:r>
    </w:p>
    <w:p>
      <w:pPr>
        <w:jc w:val="both"/>
      </w:pPr>
      <w:r>
        <w:rPr/>
        <w:t xml:space="preserve">Les affaires inscrites à l'ordre du jour sont en principe préalablement soumises, pour avis, aux commissions compétentes, sauf décision contraire du maire, motivée notamment par l'urgence ou toute autre raison. </w:t>
      </w:r>
      <w:r>
        <w:rPr>
          <w:i w:val="1"/>
          <w:iCs w:val="1"/>
        </w:rPr>
        <w:t xml:space="preserve">(facultatif)</w:t>
      </w:r>
    </w:p>
    <w:p>
      <w:pPr>
        <w:jc w:val="both"/>
      </w:pPr>
      <w:r>
        <w:rPr/>
        <w:t xml:space="preserve">Dans le cas où la séance se tient sur demande du tiers des membres du conseil, le maire est tenu de mettre à l'ordre du jour les affaires qui font l'objet de la demande.</w:t>
      </w:r>
    </w:p>
    <w:p>
      <w:pPr>
        <w:jc w:val="both"/>
      </w:pPr>
      <w:r>
        <w:rPr/>
        <w:t xml:space="preserve"> </w:t>
      </w:r>
    </w:p>
    <w:p>
      <w:pPr>
        <w:jc w:val="both"/>
      </w:pPr>
      <w:r>
        <w:rPr>
          <w:b w:val="1"/>
          <w:bCs w:val="1"/>
        </w:rPr>
        <w:t xml:space="preserve">Article 4 :</w:t>
      </w:r>
      <w:r>
        <w:rPr>
          <w:b w:val="1"/>
          <w:bCs w:val="1"/>
        </w:rPr>
        <w:t xml:space="preserve">Les droits des élus locaux : l'accès aux dossiers préparatoires et aux projets de contrat et de marché.</w:t>
      </w:r>
    </w:p>
    <w:p>
      <w:pPr>
        <w:jc w:val="both"/>
      </w:pPr>
      <w:r>
        <w:rPr/>
        <w:t xml:space="preserve">Tout membre du conseil a le droit, dans le cadre de sa fonction, d'être informé des affaires de la commune qui font l'objet d'une délibération.</w:t>
      </w:r>
    </w:p>
    <w:p>
      <w:pPr>
        <w:jc w:val="both"/>
      </w:pPr>
      <w:r>
        <w:rPr/>
        <w:t xml:space="preserve">Durant les ... jours précédant la réunion et le jour de la réunion, les membres du conseil peuvent consulter les dossiers préparatoires sur place et aux heures ouvrables, dans les conditions fixées par le maire.</w:t>
      </w:r>
    </w:p>
    <w:p>
      <w:pPr>
        <w:jc w:val="both"/>
      </w:pPr>
      <w:r>
        <w:rPr/>
        <w:t xml:space="preserve">Les membres du conseil qui souhaitent consulter les dossiers en dehors des heures ouvrables devront adresser au maire une demande écrite. </w:t>
      </w:r>
      <w:r>
        <w:rPr>
          <w:i w:val="1"/>
          <w:iCs w:val="1"/>
        </w:rPr>
        <w:t xml:space="preserve">(facultatif)</w:t>
      </w:r>
    </w:p>
    <w:p>
      <w:pPr>
        <w:jc w:val="both"/>
      </w:pPr>
      <w:r>
        <w:rPr/>
        <w:t xml:space="preserve">Les dossiers relatifs aux projets de contrat et de marché sont mis, sur leur demande, à la disposition des membres du conseil dans les services communaux compétents, ... jours avant la réunion au cours de laquelle ils doivent être examinés aux fins de délibération.</w:t>
      </w:r>
    </w:p>
    <w:p>
      <w:pPr>
        <w:jc w:val="both"/>
      </w:pPr>
      <w:r>
        <w:rPr/>
        <w:t xml:space="preserve">Dans tous les cas, ces dossiers seront tenus, en séance, à la disposition des membres du conseil. </w:t>
      </w:r>
      <w:r>
        <w:rPr>
          <w:i w:val="1"/>
          <w:iCs w:val="1"/>
        </w:rPr>
        <w:t xml:space="preserve">(facultatif)</w:t>
      </w:r>
    </w:p>
    <w:p>
      <w:pPr>
        <w:jc w:val="both"/>
      </w:pPr>
      <w:br/>
      <w:r>
        <w:rPr>
          <w:b w:val="1"/>
          <w:bCs w:val="1"/>
        </w:rPr>
        <w:t xml:space="preserve">Article 5 :</w:t>
      </w:r>
      <w:r>
        <w:rPr>
          <w:b w:val="1"/>
          <w:bCs w:val="1"/>
        </w:rPr>
        <w:t xml:space="preserve">Le droit d'expression des élus</w:t>
      </w:r>
    </w:p>
    <w:p>
      <w:pPr>
        <w:jc w:val="both"/>
      </w:pPr>
      <w:r>
        <w:rPr/>
        <w:t xml:space="preserve">Les membres du conseil peuvent exposer en séance du conseil des questions orales ayant trait aux affaires de la commune </w:t>
      </w:r>
    </w:p>
    <w:p>
      <w:pPr>
        <w:jc w:val="both"/>
      </w:pPr>
      <w:r>
        <w:rPr/>
        <w:t xml:space="preserve">Le texte des questions est adressé au maire 48 heures </w:t>
      </w:r>
      <w:r>
        <w:rPr>
          <w:i w:val="1"/>
          <w:iCs w:val="1"/>
        </w:rPr>
        <w:t xml:space="preserve">(ou ... jours)</w:t>
      </w:r>
      <w:r>
        <w:rPr/>
        <w:t xml:space="preserve"> au moins avant une réunion du conseil et fait l'objet d'un accusé de réception. </w:t>
      </w:r>
      <w:r>
        <w:rPr>
          <w:i w:val="1"/>
          <w:iCs w:val="1"/>
        </w:rPr>
        <w:t xml:space="preserve">(facultatif)</w:t>
      </w:r>
    </w:p>
    <w:p>
      <w:pPr>
        <w:jc w:val="both"/>
      </w:pPr>
      <w:r>
        <w:rPr/>
        <w:t xml:space="preserve">Lors de cette séance, le maire répond aux questions posées oralement par les membres du conseil. </w:t>
      </w:r>
      <w:r>
        <w:rPr>
          <w:i w:val="1"/>
          <w:iCs w:val="1"/>
        </w:rPr>
        <w:t xml:space="preserve">(facultatif)</w:t>
      </w:r>
    </w:p>
    <w:p>
      <w:pPr>
        <w:jc w:val="both"/>
      </w:pPr>
      <w:r>
        <w:rPr/>
        <w:t xml:space="preserve">Les questions déposées après expiration du délai susvisé sont traitées à la réunion ultérieure la plus proche. </w:t>
      </w:r>
      <w:r>
        <w:rPr>
          <w:i w:val="1"/>
          <w:iCs w:val="1"/>
        </w:rPr>
        <w:t xml:space="preserve">(facultatif)</w:t>
      </w:r>
    </w:p>
    <w:p>
      <w:pPr>
        <w:jc w:val="both"/>
      </w:pPr>
      <w:r>
        <w:rPr/>
        <w:t xml:space="preserve">Si le nombre, l'importance ou la nature des questions le justifie, le maire peut décider de les traiter dans le cadre d'une réunion du conseil spécialement organisée à cet effet. </w:t>
      </w:r>
      <w:r>
        <w:rPr>
          <w:i w:val="1"/>
          <w:iCs w:val="1"/>
        </w:rPr>
        <w:t xml:space="preserve">(facultatif)</w:t>
      </w:r>
    </w:p>
    <w:p>
      <w:pPr>
        <w:jc w:val="both"/>
      </w:pPr>
      <w:r>
        <w:rPr/>
        <w:t xml:space="preserve">Les questions orales portent sur des sujets d'intérêt général et concernant l'activité de la commune et de ses services. </w:t>
      </w:r>
      <w:r>
        <w:rPr>
          <w:i w:val="1"/>
          <w:iCs w:val="1"/>
        </w:rPr>
        <w:t xml:space="preserve">(facultatif)</w:t>
      </w:r>
    </w:p>
    <w:p>
      <w:pPr>
        <w:jc w:val="both"/>
      </w:pPr>
      <w:br/>
      <w:r>
        <w:rPr>
          <w:b w:val="1"/>
          <w:bCs w:val="1"/>
        </w:rPr>
        <w:t xml:space="preserve">Article 6 : Informations complémentaires demandées à l'administration de la commune</w:t>
      </w:r>
    </w:p>
    <w:p>
      <w:pPr>
        <w:jc w:val="both"/>
      </w:pPr>
      <w:r>
        <w:rPr/>
        <w:t xml:space="preserve">Toute question, demande d'informations complémentaires ou intervention d'un membre du conseil auprès de l'administration de la commune, devra être adressée au maire. </w:t>
      </w:r>
      <w:r>
        <w:rPr>
          <w:i w:val="1"/>
          <w:iCs w:val="1"/>
        </w:rPr>
        <w:t xml:space="preserve">(facultatif)</w:t>
      </w:r>
    </w:p>
    <w:p>
      <w:pPr>
        <w:jc w:val="both"/>
      </w:pPr>
      <w:r>
        <w:rPr/>
        <w:t xml:space="preserve">Les informations demandées seront communiquées dans la quinzaine </w:t>
      </w:r>
      <w:r>
        <w:rPr>
          <w:i w:val="1"/>
          <w:iCs w:val="1"/>
        </w:rPr>
        <w:t xml:space="preserve">(ou les ... jours)</w:t>
      </w:r>
      <w:r>
        <w:rPr/>
        <w:t xml:space="preserve"> suivant la demande.</w:t>
      </w:r>
    </w:p>
    <w:p>
      <w:pPr>
        <w:jc w:val="both"/>
      </w:pPr>
      <w:r>
        <w:rPr/>
        <w:t xml:space="preserve">Toutefois, dans le cas où l'administration communale nécessite un délai supplémentaire pour répondre à la demande, le conseiller municipal concerné en sera informé dans les meilleurs délais. </w:t>
      </w:r>
      <w:r>
        <w:rPr>
          <w:i w:val="1"/>
          <w:iCs w:val="1"/>
        </w:rPr>
        <w:t xml:space="preserve">(facultatif)</w:t>
      </w:r>
    </w:p>
    <w:p>
      <w:pPr>
        <w:jc w:val="both"/>
      </w:pPr>
      <w:r>
        <w:rPr/>
        <w:t xml:space="preserve"> </w:t>
      </w:r>
    </w:p>
    <w:p>
      <w:pPr>
        <w:jc w:val="both"/>
      </w:pPr>
      <w:r>
        <w:rPr>
          <w:b w:val="1"/>
          <w:bCs w:val="1"/>
        </w:rPr>
        <w:t xml:space="preserve">Article 7 :</w:t>
      </w:r>
      <w:r>
        <w:rPr>
          <w:b w:val="1"/>
          <w:bCs w:val="1"/>
        </w:rPr>
        <w:t xml:space="preserve">Commissions consultatives des services publics locaux</w:t>
      </w:r>
    </w:p>
    <w:p>
      <w:pPr>
        <w:jc w:val="both"/>
      </w:pPr>
      <w:r>
        <w:rPr/>
        <w:t xml:space="preserve">La (les) commission(s) consultative(s) des services publics locaux exploités en régie ou dans le cadre d'une convention de gestion déléguée est (sont) présidée(s) par le maire.</w:t>
      </w:r>
    </w:p>
    <w:p>
      <w:pPr>
        <w:jc w:val="both"/>
      </w:pPr>
      <w:r>
        <w:rPr/>
        <w:t xml:space="preserve">Elle(s) comprend (comprennent) parmi ses membres des représentants d'associations d'usagers des services concernés. </w:t>
      </w:r>
      <w:r>
        <w:rPr>
          <w:i w:val="1"/>
          <w:iCs w:val="1"/>
        </w:rPr>
        <w:t xml:space="preserve">(facultatif)</w:t>
      </w:r>
      <w:br/>
      <w:r>
        <w:rPr/>
        <w:t xml:space="preserve"> </w:t>
      </w:r>
    </w:p>
    <w:p>
      <w:pPr>
        <w:jc w:val="both"/>
      </w:pPr>
      <w:r>
        <w:rPr>
          <w:b w:val="1"/>
          <w:bCs w:val="1"/>
        </w:rPr>
        <w:t xml:space="preserve">Article 8 :</w:t>
      </w:r>
      <w:r>
        <w:rPr>
          <w:b w:val="1"/>
          <w:bCs w:val="1"/>
        </w:rPr>
        <w:t xml:space="preserve">La commission d'appel d'offres</w:t>
      </w:r>
      <w:r>
        <w:rPr/>
        <w:t xml:space="preserve"> </w:t>
      </w:r>
    </w:p>
    <w:p>
      <w:pPr>
        <w:jc w:val="both"/>
      </w:pPr>
      <w:r>
        <w:rPr/>
        <w:t xml:space="preserve">La commission d'appel d'offres est constituée par le maire ou son représentant, et par cinq membres du conseil élus par le conseil à la représentation proportionnelle au plus fort reste.</w:t>
      </w:r>
    </w:p>
    <w:p>
      <w:pPr>
        <w:jc w:val="both"/>
      </w:pPr>
      <w:r>
        <w:rPr/>
        <w:t xml:space="preserve">Le fonctionnement de la commission d'appel d'offres est régi par les dispositions des articles L 1414-1 et L 1414-1 à 4 du CGCT.</w:t>
      </w:r>
    </w:p>
    <w:p>
      <w:pPr>
        <w:jc w:val="both"/>
      </w:pPr>
      <w:br/>
      <w:r>
        <w:rPr>
          <w:b w:val="1"/>
          <w:bCs w:val="1"/>
        </w:rPr>
        <w:t xml:space="preserve">Tenue des réunions du conseil municipal</w:t>
      </w:r>
    </w:p>
    <w:p>
      <w:pPr>
        <w:jc w:val="both"/>
      </w:pPr>
      <w:r>
        <w:rPr>
          <w:b w:val="1"/>
          <w:bCs w:val="1"/>
        </w:rPr>
        <w:t xml:space="preserve">Article 9 :</w:t>
      </w:r>
      <w:r>
        <w:rPr>
          <w:b w:val="1"/>
          <w:bCs w:val="1"/>
        </w:rPr>
        <w:t xml:space="preserve">Les commissions consultatives</w:t>
      </w:r>
    </w:p>
    <w:p>
      <w:pPr>
        <w:jc w:val="both"/>
      </w:pPr>
      <w:r>
        <w:rPr/>
        <w:t xml:space="preserve">Les commissions permanentes et spéciales instruisent les affaires qui leur sont soumises par le maire et en particulier, préparent les rapports relatifs aux projets de délibérations intéressant leur secteur d'activités ; elles émettent des avis car elles ne disposent pas de pouvoir décisionnel.</w:t>
      </w:r>
    </w:p>
    <w:p>
      <w:pPr>
        <w:jc w:val="both"/>
      </w:pPr>
      <w:r>
        <w:rPr/>
        <w:t xml:space="preserve">Les commissions peuvent entendre, en tant que de besoin, des personnalités qualifiées. </w:t>
      </w:r>
    </w:p>
    <w:p>
      <w:pPr>
        <w:jc w:val="both"/>
      </w:pPr>
      <w:r>
        <w:rPr/>
        <w:t xml:space="preserve">- Les commissions permanentes sont les suivantes : </w:t>
      </w:r>
      <w:r>
        <w:rPr>
          <w:i w:val="1"/>
          <w:iCs w:val="1"/>
        </w:rPr>
        <w:t xml:space="preserve">(facultatif)</w:t>
      </w:r>
      <w:br/>
      <w:r>
        <w:rPr/>
        <w:t xml:space="preserve">Finances : ... membres</w:t>
      </w:r>
      <w:br/>
      <w:r>
        <w:rPr>
          <w:i w:val="1"/>
          <w:iCs w:val="1"/>
        </w:rPr>
        <w:t xml:space="preserve">(indiquer les commissions choisies)</w:t>
      </w:r>
    </w:p>
    <w:p>
      <w:pPr>
        <w:jc w:val="both"/>
      </w:pPr>
      <w:r>
        <w:rPr/>
        <w:t xml:space="preserve">Chaque membre du conseil est membre d'au moins une commission. </w:t>
      </w:r>
      <w:r>
        <w:rPr>
          <w:i w:val="1"/>
          <w:iCs w:val="1"/>
        </w:rPr>
        <w:t xml:space="preserve">(facultatif)</w:t>
      </w:r>
    </w:p>
    <w:p>
      <w:pPr>
        <w:jc w:val="both"/>
      </w:pPr>
      <w:r>
        <w:rPr/>
        <w:t xml:space="preserve">La désignation des membres du conseil au sein de chaque commission intervient au scrutin secret.</w:t>
      </w:r>
    </w:p>
    <w:p>
      <w:pPr>
        <w:jc w:val="both"/>
      </w:pPr>
      <w:r>
        <w:rPr/>
        <w:t xml:space="preserve">Le maire préside les commissions. Lors de la première réunion, les commissions désignent un vice-président qui peut les convoquer et les présider si le maire est absent ou empêché.</w:t>
      </w:r>
    </w:p>
    <w:p>
      <w:pPr>
        <w:jc w:val="both"/>
      </w:pPr>
      <w:r>
        <w:rPr/>
        <w:t xml:space="preserve">Si nécessaire, le conseil peut décider de créer une commission spéciale en vue d'examiner une question particulière.</w:t>
      </w:r>
    </w:p>
    <w:p>
      <w:pPr>
        <w:jc w:val="both"/>
      </w:pPr>
      <w:r>
        <w:rPr/>
        <w:t xml:space="preserve">Le responsable administratif de la commune ou son représentant assiste de plein droit aux séances des commissions permanentes et des commissions spéciales. Il assure le secrétariat des séances. En effet, les réunions des commissions donnent lieu à l'établissement d'un compte rendu sommaire. </w:t>
      </w:r>
      <w:r>
        <w:rPr>
          <w:i w:val="1"/>
          <w:iCs w:val="1"/>
        </w:rPr>
        <w:t xml:space="preserve">(facultatif)</w:t>
      </w:r>
    </w:p>
    <w:p>
      <w:pPr>
        <w:jc w:val="both"/>
      </w:pPr>
      <w:r>
        <w:rPr/>
        <w:t xml:space="preserve">Les séances des commissions permanentes et des commissions spéciales ne sont pas publiques sauf décision contraire du maire et de la majorité des membres de la commission concernée. </w:t>
      </w:r>
      <w:r>
        <w:rPr>
          <w:i w:val="1"/>
          <w:iCs w:val="1"/>
        </w:rPr>
        <w:t xml:space="preserve">(facultatif)</w:t>
      </w:r>
    </w:p>
    <w:p>
      <w:pPr>
        <w:jc w:val="both"/>
      </w:pPr>
      <w:r>
        <w:rPr/>
        <w:t xml:space="preserve"> </w:t>
      </w:r>
    </w:p>
    <w:p>
      <w:pPr>
        <w:jc w:val="both"/>
      </w:pPr>
      <w:r>
        <w:rPr>
          <w:b w:val="1"/>
          <w:bCs w:val="1"/>
        </w:rPr>
        <w:t xml:space="preserve">Article 10 :</w:t>
      </w:r>
      <w:r>
        <w:rPr>
          <w:b w:val="1"/>
          <w:bCs w:val="1"/>
        </w:rPr>
        <w:t xml:space="preserve">Rôle du maire, président de séance</w:t>
      </w:r>
    </w:p>
    <w:p>
      <w:pPr>
        <w:jc w:val="both"/>
      </w:pPr>
      <w:r>
        <w:rPr/>
        <w:t xml:space="preserve">Le maire, et à défaut celui qui le remplace, préside le conseil municipal.</w:t>
      </w:r>
    </w:p>
    <w:p>
      <w:pPr>
        <w:jc w:val="both"/>
      </w:pPr>
      <w:r>
        <w:rPr/>
        <w:t xml:space="preserve">Toutefois, la réunion au cours de laquelle il est procédé à l'élection du Maire est présidée par le plus âgé des membres du conseil municipal.</w:t>
      </w:r>
    </w:p>
    <w:p>
      <w:pPr>
        <w:jc w:val="both"/>
      </w:pPr>
      <w:r>
        <w:rPr/>
        <w:t xml:space="preserve">Le maire vérifie le quorum et la validité des pouvoirs, ouvre la réunion, dirige les débats, accorde la parole, rappelle les orateurs à la question, met aux voix les propositions et les délibérations, dépouille les scrutins, juge conjointement avec le ou les secrétaires les preuves des votes, en proclame les résultats. Il prononce l'interruption des débats ainsi que la clôture de la réunion. </w:t>
      </w:r>
      <w:r>
        <w:rPr>
          <w:i w:val="1"/>
          <w:iCs w:val="1"/>
        </w:rPr>
        <w:t xml:space="preserve">(facultatif)</w:t>
      </w:r>
    </w:p>
    <w:p>
      <w:pPr>
        <w:jc w:val="both"/>
      </w:pPr>
      <w:r>
        <w:rPr/>
        <w:t xml:space="preserve"> </w:t>
      </w:r>
    </w:p>
    <w:p>
      <w:pPr>
        <w:jc w:val="both"/>
      </w:pPr>
      <w:r>
        <w:rPr>
          <w:b w:val="1"/>
          <w:bCs w:val="1"/>
        </w:rPr>
        <w:t xml:space="preserve">Article 11 :</w:t>
      </w:r>
      <w:r>
        <w:rPr>
          <w:b w:val="1"/>
          <w:bCs w:val="1"/>
        </w:rPr>
        <w:t xml:space="preserve">Le quorum</w:t>
      </w:r>
    </w:p>
    <w:p>
      <w:pPr>
        <w:jc w:val="both"/>
      </w:pPr>
      <w:r>
        <w:rPr/>
        <w:t xml:space="preserve">Le conseil municipal ne peut délibérer que lorsque la majorité de ses membres en exercice est physiquement présente à la séance. Le quorum s'apprécie à l'ouverture de la séance.</w:t>
      </w:r>
    </w:p>
    <w:p>
      <w:pPr>
        <w:jc w:val="both"/>
      </w:pPr>
      <w:r>
        <w:rPr/>
        <w:t xml:space="preserve">Au cas où des membres du conseil municipal se retireraient en cours de réunion, le quorum serait vérifié avant la mise en délibéré des questions suivantes.</w:t>
      </w:r>
    </w:p>
    <w:p>
      <w:pPr>
        <w:jc w:val="both"/>
      </w:pPr>
      <w:r>
        <w:rPr/>
        <w:t xml:space="preserve">Les procurations n'entrent pas dans le calcul du quorum.</w:t>
      </w:r>
    </w:p>
    <w:p>
      <w:pPr>
        <w:jc w:val="both"/>
      </w:pPr>
      <w:r>
        <w:rPr/>
        <w:t xml:space="preserve">Si, après une première convocation régulière, le conseil municipal ne s'est pas réuni en nombre suffisant, le Maire adresse aux membres du conseil une seconde convocation à 3 jours au moins d'intervalle. Cette seconde convocation doit expressément indiquer les questions à l'ordre du jour et mentionner que le conseil pourra délibérer sans la présence de la majorité de ses membres.</w:t>
      </w:r>
      <w:br/>
      <w:r>
        <w:rPr/>
        <w:t xml:space="preserve"> </w:t>
      </w:r>
    </w:p>
    <w:p>
      <w:pPr>
        <w:jc w:val="both"/>
      </w:pPr>
      <w:r>
        <w:rPr>
          <w:b w:val="1"/>
          <w:bCs w:val="1"/>
        </w:rPr>
        <w:t xml:space="preserve">Article 12 : Les procurations de vote</w:t>
      </w:r>
    </w:p>
    <w:p>
      <w:pPr>
        <w:jc w:val="both"/>
      </w:pPr>
      <w:r>
        <w:rPr/>
        <w:t xml:space="preserve">En l'absence du conseiller municipal, celui-ci peut donner à un autre membre du conseil municipal de son choix un pouvoir écrit de voter en son nom.</w:t>
      </w:r>
    </w:p>
    <w:p>
      <w:pPr>
        <w:jc w:val="both"/>
      </w:pPr>
      <w:r>
        <w:rPr/>
        <w:t xml:space="preserve">Un même membre ne peut être porteur que d'un seul pouvoir. Celui-ci est toujours révocable.</w:t>
      </w:r>
    </w:p>
    <w:p>
      <w:pPr>
        <w:jc w:val="both"/>
      </w:pPr>
      <w:r>
        <w:rPr/>
        <w:t xml:space="preserve">Les pouvoirs sont remis, au plus tard, au Maire au début de la réunion. </w:t>
      </w:r>
      <w:r>
        <w:rPr>
          <w:i w:val="1"/>
          <w:iCs w:val="1"/>
        </w:rPr>
        <w:t xml:space="preserve">(facultatif)</w:t>
      </w:r>
    </w:p>
    <w:p>
      <w:pPr>
        <w:jc w:val="both"/>
      </w:pPr>
      <w:r>
        <w:rPr/>
        <w:t xml:space="preserve"> </w:t>
      </w:r>
    </w:p>
    <w:p>
      <w:pPr>
        <w:jc w:val="both"/>
      </w:pPr>
      <w:r>
        <w:rPr>
          <w:b w:val="1"/>
          <w:bCs w:val="1"/>
        </w:rPr>
        <w:t xml:space="preserve">Article 13 :</w:t>
      </w:r>
      <w:r>
        <w:rPr>
          <w:b w:val="1"/>
          <w:bCs w:val="1"/>
        </w:rPr>
        <w:t xml:space="preserve">Secrétariat des réunions du conseil municipal</w:t>
      </w:r>
    </w:p>
    <w:p>
      <w:pPr>
        <w:jc w:val="both"/>
      </w:pPr>
      <w:r>
        <w:rPr/>
        <w:t xml:space="preserve">Au début de chaque réunion, le conseil nomme un ou plusieurs secrétaires.</w:t>
      </w:r>
    </w:p>
    <w:p>
      <w:pPr>
        <w:jc w:val="both"/>
      </w:pPr>
      <w:r>
        <w:rPr/>
        <w:t xml:space="preserve">Le secrétaire assiste le maire pour la vérification du quorum, la validité des pouvoirs, les opérations de vote et le dépouillement des scrutins. </w:t>
      </w:r>
      <w:r>
        <w:rPr>
          <w:i w:val="1"/>
          <w:iCs w:val="1"/>
        </w:rPr>
        <w:t xml:space="preserve">(facultatif)</w:t>
      </w:r>
      <w:br/>
      <w:r>
        <w:rPr/>
        <w:t xml:space="preserve"> </w:t>
      </w:r>
    </w:p>
    <w:p>
      <w:pPr>
        <w:jc w:val="both"/>
      </w:pPr>
      <w:r>
        <w:rPr>
          <w:b w:val="1"/>
          <w:bCs w:val="1"/>
        </w:rPr>
        <w:t xml:space="preserve">Article 14 :</w:t>
      </w:r>
      <w:r>
        <w:rPr>
          <w:b w:val="1"/>
          <w:bCs w:val="1"/>
        </w:rPr>
        <w:t xml:space="preserve">Communication locale</w:t>
      </w:r>
    </w:p>
    <w:p>
      <w:pPr>
        <w:jc w:val="both"/>
      </w:pPr>
      <w:r>
        <w:rPr/>
        <w:t xml:space="preserve">Les réunions peuvent faire l'objet d'un compte rendu dans la presse et être retransmises par tout moyen de communication audiovisuelle. </w:t>
      </w:r>
      <w:r>
        <w:rPr>
          <w:i w:val="1"/>
          <w:iCs w:val="1"/>
        </w:rPr>
        <w:t xml:space="preserve">(facultatif)</w:t>
      </w:r>
    </w:p>
    <w:p>
      <w:pPr>
        <w:jc w:val="both"/>
      </w:pPr>
      <w:r>
        <w:rPr>
          <w:i w:val="1"/>
          <w:iCs w:val="1"/>
        </w:rPr>
        <w:t xml:space="preserve">Un emplacement, dans la salle des délibérations du conseil municipal, est réservé aux représentants de la presse. (facultatif)</w:t>
      </w:r>
    </w:p>
    <w:p>
      <w:pPr>
        <w:jc w:val="both"/>
      </w:pPr>
      <w:r>
        <w:rPr/>
        <w:t xml:space="preserve">Pour le reste, les dispositions du code général des collectivités territoriales s'appliquent.</w:t>
      </w:r>
      <w:br/>
      <w:r>
        <w:rPr/>
        <w:t xml:space="preserve"> </w:t>
      </w:r>
    </w:p>
    <w:p>
      <w:pPr>
        <w:jc w:val="both"/>
      </w:pPr>
      <w:r>
        <w:rPr>
          <w:b w:val="1"/>
          <w:bCs w:val="1"/>
        </w:rPr>
        <w:t xml:space="preserve">Article 15 : Présence du public</w:t>
      </w:r>
    </w:p>
    <w:p>
      <w:pPr>
        <w:jc w:val="both"/>
      </w:pPr>
      <w:r>
        <w:rPr/>
        <w:t xml:space="preserve">Les réunions du conseil municipal sont publiques.</w:t>
      </w:r>
    </w:p>
    <w:p>
      <w:pPr>
        <w:jc w:val="both"/>
      </w:pPr>
      <w:r>
        <w:rPr/>
        <w:t xml:space="preserve">Des emplacements, en nombre suffisant, sont prévus dans la salle des délibérations pour permettre l'accueil du public</w:t>
      </w:r>
      <w:r>
        <w:rPr>
          <w:i w:val="1"/>
          <w:iCs w:val="1"/>
        </w:rPr>
        <w:t xml:space="preserve"> (facultatif</w:t>
      </w:r>
      <w:r>
        <w:rPr/>
        <w:t xml:space="preserve">).</w:t>
      </w:r>
      <w:br/>
      <w:r>
        <w:rPr/>
        <w:t xml:space="preserve"> </w:t>
      </w:r>
    </w:p>
    <w:p>
      <w:pPr>
        <w:jc w:val="both"/>
      </w:pPr>
      <w:r>
        <w:rPr>
          <w:b w:val="1"/>
          <w:bCs w:val="1"/>
        </w:rPr>
        <w:t xml:space="preserve">Article 16 : Réunion à huis clos</w:t>
      </w:r>
    </w:p>
    <w:p>
      <w:pPr>
        <w:jc w:val="both"/>
      </w:pPr>
      <w:br/>
      <w:r>
        <w:rPr/>
        <w:t xml:space="preserve"> A la demande du maire ou de trois membres du conseil, le conseil municipal peut décider, sans débat, d'une réunion à huis clos. La décision est prise à la majorité absolue des membres présents ou représentés.</w:t>
      </w:r>
      <w:br/>
      <w:r>
        <w:rPr/>
        <w:t xml:space="preserve"> </w:t>
      </w:r>
    </w:p>
    <w:p>
      <w:pPr>
        <w:jc w:val="both"/>
      </w:pPr>
      <w:r>
        <w:rPr>
          <w:b w:val="1"/>
          <w:bCs w:val="1"/>
        </w:rPr>
        <w:t xml:space="preserve">Article 17 :</w:t>
      </w:r>
      <w:r>
        <w:rPr>
          <w:b w:val="1"/>
          <w:bCs w:val="1"/>
        </w:rPr>
        <w:t xml:space="preserve">Police des réunions</w:t>
      </w:r>
    </w:p>
    <w:p>
      <w:pPr>
        <w:jc w:val="both"/>
      </w:pPr>
      <w:r>
        <w:rPr/>
        <w:t xml:space="preserve"> </w:t>
      </w:r>
    </w:p>
    <w:p>
      <w:pPr>
        <w:jc w:val="both"/>
      </w:pPr>
      <w:r>
        <w:rPr/>
        <w:t xml:space="preserve">Le maire a seul la police de l'assemblée.</w:t>
      </w:r>
    </w:p>
    <w:p>
      <w:pPr>
        <w:jc w:val="both"/>
      </w:pPr>
      <w:r>
        <w:rPr/>
        <w:t xml:space="preserve">Il peut faire expulser de l'auditoire tout individu qui trouble l'ordre.</w:t>
      </w:r>
    </w:p>
    <w:p>
      <w:pPr>
        <w:jc w:val="both"/>
      </w:pPr>
      <w:r>
        <w:rPr/>
        <w:t xml:space="preserve">Les téléphones portables devront être éteints. </w:t>
      </w:r>
      <w:r>
        <w:rPr>
          <w:i w:val="1"/>
          <w:iCs w:val="1"/>
        </w:rPr>
        <w:t xml:space="preserve">(facultatif)</w:t>
      </w:r>
      <w:br/>
      <w:r>
        <w:rPr/>
        <w:t xml:space="preserve"> </w:t>
      </w:r>
    </w:p>
    <w:p>
      <w:pPr>
        <w:jc w:val="both"/>
      </w:pPr>
      <w:r>
        <w:rPr>
          <w:b w:val="1"/>
          <w:bCs w:val="1"/>
        </w:rPr>
        <w:t xml:space="preserve">Article 18 :</w:t>
      </w:r>
      <w:r>
        <w:rPr/>
        <w:t xml:space="preserve"> </w:t>
      </w:r>
      <w:r>
        <w:rPr>
          <w:b w:val="1"/>
          <w:bCs w:val="1"/>
        </w:rPr>
        <w:t xml:space="preserve">Règles concernant le déroulement des réunions</w:t>
      </w:r>
    </w:p>
    <w:p>
      <w:pPr>
        <w:jc w:val="both"/>
      </w:pPr>
      <w:r>
        <w:rPr/>
        <w:t xml:space="preserve">Le maire appelle les questions à l'ordre du jour dans leur ordre d'inscription. </w:t>
      </w:r>
      <w:r>
        <w:rPr>
          <w:i w:val="1"/>
          <w:iCs w:val="1"/>
        </w:rPr>
        <w:t xml:space="preserve">(facultatif)</w:t>
      </w:r>
    </w:p>
    <w:p>
      <w:pPr>
        <w:jc w:val="both"/>
      </w:pPr>
      <w:r>
        <w:rPr/>
        <w:t xml:space="preserve">Le maire peut proposer une modification de l'ordre des points soumis à délibération. Un membre du conseil peut également demander cette modification. Le conseil accepte ou non, à la majorité absolue, ce type de propositions.</w:t>
      </w:r>
    </w:p>
    <w:p>
      <w:pPr>
        <w:jc w:val="both"/>
      </w:pPr>
      <w:r>
        <w:rPr/>
        <w:t xml:space="preserve">Chaque point est résumé oralement par le Maire ou par un rapporteur désigné par le maire.</w:t>
      </w:r>
      <w:br/>
      <w:r>
        <w:rPr/>
        <w:t xml:space="preserve"> </w:t>
      </w:r>
    </w:p>
    <w:p>
      <w:pPr>
        <w:jc w:val="both"/>
      </w:pPr>
      <w:r>
        <w:rPr>
          <w:b w:val="1"/>
          <w:bCs w:val="1"/>
        </w:rPr>
        <w:t xml:space="preserve">Article 19 :</w:t>
      </w:r>
      <w:r>
        <w:rPr>
          <w:b w:val="1"/>
          <w:bCs w:val="1"/>
        </w:rPr>
        <w:t xml:space="preserve">Débats ordinaires</w:t>
      </w:r>
    </w:p>
    <w:p>
      <w:pPr>
        <w:jc w:val="both"/>
      </w:pPr>
      <w:r>
        <w:rPr/>
        <w:t xml:space="preserve">Le Maire donne la parole aux membres du conseil qui la demandent. Il détermine l'ordre des intervenants en tenant compte de l'ordre dans lequel se manifestent les demandes de prises de parole.</w:t>
      </w:r>
      <w:r>
        <w:rPr>
          <w:i w:val="1"/>
          <w:iCs w:val="1"/>
        </w:rPr>
        <w:t xml:space="preserve"> (facultatif)</w:t>
      </w:r>
      <w:br/>
      <w:r>
        <w:rPr/>
        <w:t xml:space="preserve"> </w:t>
      </w:r>
    </w:p>
    <w:p>
      <w:pPr>
        <w:jc w:val="both"/>
      </w:pPr>
      <w:r>
        <w:rPr>
          <w:b w:val="1"/>
          <w:bCs w:val="1"/>
        </w:rPr>
        <w:t xml:space="preserve">Article 20 :</w:t>
      </w:r>
      <w:r>
        <w:rPr>
          <w:b w:val="1"/>
          <w:bCs w:val="1"/>
        </w:rPr>
        <w:t xml:space="preserve">Débat d'orientation budgétaire (DOB) : information des élus</w:t>
      </w:r>
    </w:p>
    <w:p>
      <w:pPr>
        <w:jc w:val="both"/>
      </w:pPr>
      <w:r>
        <w:rPr/>
        <w:t xml:space="preserve">Le débat a lieu dans un délai de deux mois avant l'examen du budget.</w:t>
      </w:r>
    </w:p>
    <w:p>
      <w:pPr>
        <w:jc w:val="both"/>
      </w:pPr>
      <w:r>
        <w:rPr/>
        <w:t xml:space="preserve">5 jours au moins avant la réunion, les documents sur la situation financière de la commune, des éléments d'analyse </w:t>
      </w:r>
      <w:r>
        <w:rPr>
          <w:i w:val="1"/>
          <w:iCs w:val="1"/>
        </w:rPr>
        <w:t xml:space="preserve">(charges de fonctionnement, niveau d'endettement, caractéristiques des investissements, ratios établis par les services communaux, etc.)</w:t>
      </w:r>
      <w:r>
        <w:rPr/>
        <w:t xml:space="preserve"> sont à la disposition des membres du conseil. Ces éléments peuvent être consultés sur simple demande auprès de monsieur le maire. </w:t>
      </w:r>
      <w:r>
        <w:rPr>
          <w:i w:val="1"/>
          <w:iCs w:val="1"/>
        </w:rPr>
        <w:t xml:space="preserve">(facultatif)</w:t>
      </w:r>
    </w:p>
    <w:p>
      <w:pPr>
        <w:jc w:val="both"/>
      </w:pPr>
      <w:r>
        <w:rPr/>
        <w:t xml:space="preserve">Le débat est organisé en principe sans limitation de temps. Il doit toutefois être organisé en respectant l'égalité de traitement des intervenants. </w:t>
      </w:r>
      <w:r>
        <w:rPr>
          <w:i w:val="1"/>
          <w:iCs w:val="1"/>
        </w:rPr>
        <w:t xml:space="preserve">(facultatif.)</w:t>
      </w:r>
    </w:p>
    <w:p>
      <w:pPr>
        <w:jc w:val="both"/>
      </w:pPr>
      <w:r>
        <w:rPr/>
        <w:t xml:space="preserve">D'autre part une note de synthèse de cadrage est jointe à la convocation du conseil municipal pour la séance du DOB. Cette note de synthèse comporte les informations suffisantes sur la préparation du budget communal.</w:t>
      </w:r>
      <w:br/>
      <w:r>
        <w:rPr/>
        <w:t xml:space="preserve"> </w:t>
      </w:r>
    </w:p>
    <w:p>
      <w:pPr>
        <w:jc w:val="both"/>
      </w:pPr>
      <w:r>
        <w:rPr>
          <w:b w:val="1"/>
          <w:bCs w:val="1"/>
        </w:rPr>
        <w:t xml:space="preserve">Article 21 : Suspension de séance</w:t>
      </w:r>
    </w:p>
    <w:p>
      <w:pPr>
        <w:jc w:val="both"/>
      </w:pPr>
      <w:r>
        <w:rPr/>
        <w:t xml:space="preserve">Le maire prononce les suspensions de séances.</w:t>
      </w:r>
    </w:p>
    <w:p>
      <w:pPr>
        <w:jc w:val="both"/>
      </w:pPr>
      <w:r>
        <w:rPr/>
        <w:t xml:space="preserve">Le conseil peut se prononcer sur une suspension lorsque X membres la demandent. </w:t>
      </w:r>
      <w:r>
        <w:rPr>
          <w:i w:val="1"/>
          <w:iCs w:val="1"/>
        </w:rPr>
        <w:t xml:space="preserve">(facultatif)</w:t>
      </w:r>
    </w:p>
    <w:p>
      <w:pPr>
        <w:jc w:val="both"/>
      </w:pPr>
      <w:r>
        <w:rPr/>
        <w:t xml:space="preserve"> </w:t>
      </w:r>
    </w:p>
    <w:p>
      <w:pPr>
        <w:jc w:val="both"/>
      </w:pPr>
      <w:r>
        <w:rPr>
          <w:b w:val="1"/>
          <w:bCs w:val="1"/>
        </w:rPr>
        <w:t xml:space="preserve">Article 22 :</w:t>
      </w:r>
      <w:r>
        <w:rPr>
          <w:b w:val="1"/>
          <w:bCs w:val="1"/>
        </w:rPr>
        <w:t xml:space="preserve">Vote</w:t>
      </w:r>
    </w:p>
    <w:p>
      <w:pPr>
        <w:jc w:val="both"/>
      </w:pPr>
      <w:r>
        <w:rPr/>
        <w:t xml:space="preserve"> </w:t>
      </w:r>
    </w:p>
    <w:p>
      <w:pPr>
        <w:jc w:val="both"/>
      </w:pPr>
      <w:r>
        <w:rPr/>
        <w:t xml:space="preserve">Les délibérations sont prises à la majorité absolue des suffrages exprimés. Les bulletins nuls et les abstentions ne sont pas comptabilisés.</w:t>
      </w:r>
    </w:p>
    <w:p>
      <w:pPr>
        <w:jc w:val="both"/>
      </w:pPr>
      <w:r>
        <w:rPr/>
        <w:t xml:space="preserve">En cas de partage, la voix du maire est prépondérante </w:t>
      </w:r>
      <w:r>
        <w:rPr>
          <w:i w:val="1"/>
          <w:iCs w:val="1"/>
        </w:rPr>
        <w:t xml:space="preserve">(sauf pour les votes à bulletin secret).</w:t>
      </w:r>
    </w:p>
    <w:p>
      <w:pPr>
        <w:jc w:val="both"/>
      </w:pPr>
      <w:r>
        <w:rPr/>
        <w:t xml:space="preserve">En cas d'élection, le vote a lieu à la majorité absolue aux deux premiers tours de scrutin et à la majorité relative des suffrages exprimés, si un troisième tour de vote est nécessaire. A égalité des voix, l'élection est acquise au plus âgé des candidats.</w:t>
      </w:r>
    </w:p>
    <w:p>
      <w:pPr>
        <w:jc w:val="both"/>
      </w:pPr>
      <w:r>
        <w:rPr/>
        <w:t xml:space="preserve">En dehors du scrutin secret, le mode habituel est le vote à main levée. Le vote secret est appliqué à la demande du tiers des membres de l'assemblée municipale.</w:t>
      </w:r>
      <w:br/>
      <w:r>
        <w:rPr/>
        <w:t xml:space="preserve"> </w:t>
      </w:r>
    </w:p>
    <w:p>
      <w:pPr>
        <w:jc w:val="both"/>
      </w:pPr>
      <w:r>
        <w:rPr>
          <w:b w:val="1"/>
          <w:bCs w:val="1"/>
        </w:rPr>
        <w:t xml:space="preserve">Article 23 : Procès-verbal</w:t>
      </w:r>
    </w:p>
    <w:p>
      <w:pPr>
        <w:jc w:val="both"/>
      </w:pPr>
      <w:r>
        <w:rPr/>
        <w:t xml:space="preserve">Les délibérations sont inscrites dans l'ordre chronologique de leur adoption dans le registre réservé à cet effet.</w:t>
      </w:r>
    </w:p>
    <w:p>
      <w:pPr>
        <w:jc w:val="both"/>
      </w:pPr>
      <w:r>
        <w:rPr/>
        <w:t xml:space="preserve">Elles sont signées par le maire et le secrétaire de séance.</w:t>
      </w:r>
    </w:p>
    <w:p>
      <w:pPr>
        <w:jc w:val="both"/>
      </w:pPr>
      <w:r>
        <w:rPr/>
        <w:t xml:space="preserve">Les délibérations à caractère réglementaire sont publiées ou affichées.</w:t>
      </w:r>
      <w:br/>
      <w:r>
        <w:rPr/>
        <w:t xml:space="preserve"> </w:t>
      </w:r>
    </w:p>
    <w:p>
      <w:pPr>
        <w:jc w:val="both"/>
      </w:pPr>
      <w:r>
        <w:rPr>
          <w:b w:val="1"/>
          <w:bCs w:val="1"/>
        </w:rPr>
        <w:t xml:space="preserve">Article 24 :</w:t>
      </w:r>
      <w:r>
        <w:rPr>
          <w:b w:val="1"/>
          <w:bCs w:val="1"/>
        </w:rPr>
        <w:t xml:space="preserve">Désignation des délégués</w:t>
      </w:r>
    </w:p>
    <w:p>
      <w:pPr>
        <w:jc w:val="both"/>
      </w:pPr>
      <w:r>
        <w:rPr/>
        <w:t xml:space="preserve">Le conseil désigne ses membres ou ses délégués au sein d'organismes extérieurs selon les dispositions du code général des collectivités territoriales régissant ces organismes.</w:t>
      </w:r>
    </w:p>
    <w:p>
      <w:pPr>
        <w:jc w:val="both"/>
      </w:pPr>
      <w:r>
        <w:rPr/>
        <w:t xml:space="preserve">Le remplacement de ces délégués peut être fait dans les mêmes conditions que leur nomination.</w:t>
      </w:r>
      <w:br/>
      <w:r>
        <w:rPr/>
        <w:t xml:space="preserve"> </w:t>
      </w:r>
    </w:p>
    <w:p>
      <w:pPr>
        <w:jc w:val="both"/>
      </w:pPr>
      <w:r>
        <w:rPr>
          <w:b w:val="1"/>
          <w:bCs w:val="1"/>
        </w:rPr>
        <w:t xml:space="preserve">Article 25 : Bulletin d'information générale</w:t>
      </w:r>
    </w:p>
    <w:p>
      <w:pPr>
        <w:jc w:val="both"/>
      </w:pPr>
      <w:r>
        <w:rPr/>
        <w:t xml:space="preserve"> </w:t>
      </w:r>
    </w:p>
    <w:p>
      <w:pPr>
        <w:jc w:val="both"/>
      </w:pPr>
      <w:r>
        <w:rPr>
          <w:i w:val="1"/>
          <w:iCs w:val="1"/>
        </w:rPr>
        <w:t xml:space="preserve">a) Principe</w:t>
      </w:r>
    </w:p>
    <w:p>
      <w:pPr>
        <w:jc w:val="both"/>
      </w:pPr>
      <w:hyperlink r:id="rId14" w:history="1">
        <w:r>
          <w:rPr/>
          <w:t xml:space="preserve">L'article L 2121-27-1</w:t>
        </w:r>
      </w:hyperlink>
      <w:r>
        <w:rPr/>
        <w:t xml:space="preserve"> du CGCT dispose : « Dans les communes de 1 000 habitants et plus, lorsque des informations générales sur les réalisations et sur la gestion du conseil municipal sont diffusées par la commune, un espace est réservé à l'expression des conseillers élus sur une liste autre que celle ayant obtenu le plus de voix lors du dernier renouvellement du conseil municipal ou ayant déclaré ne pas appartenir à la majorité municipale.</w:t>
      </w:r>
    </w:p>
    <w:p>
      <w:pPr>
        <w:jc w:val="both"/>
      </w:pPr>
      <w:r>
        <w:rPr/>
        <w:t xml:space="preserve">Le procureur de la République du ressort de la cour d'appel compétent sur le territoire de la commune peut, dans les conditions prévues au premier alinéa du présent article et dans le respect de l'</w:t>
      </w:r>
      <w:hyperlink r:id="rId15" w:history="1">
        <w:r>
          <w:rPr/>
          <w:t xml:space="preserve">article 11 du code de procédure pénale</w:t>
        </w:r>
      </w:hyperlink>
      <w:r>
        <w:rPr/>
        <w:t xml:space="preserve">, diffuser dans un espace réservé toute communication en lien avec les affaires de la commune.</w:t>
      </w:r>
    </w:p>
    <w:p>
      <w:pPr>
        <w:jc w:val="both"/>
      </w:pPr>
      <w:r>
        <w:rPr/>
        <w:t xml:space="preserve">Les modalités d'application du présent article sont définies par le règlement intérieur du conseil municipal. »</w:t>
      </w:r>
    </w:p>
    <w:p>
      <w:pPr>
        <w:jc w:val="both"/>
      </w:pPr>
      <w:r>
        <w:rPr/>
        <w:t xml:space="preserve">Ainsi le bulletin d'information comprendra un espace réservé à l'expression des conseillers n'appartenant pas à la majorité et ce dans les conditions suivantes :</w:t>
      </w:r>
    </w:p>
    <w:p>
      <w:pPr>
        <w:jc w:val="both"/>
      </w:pPr>
      <w:r>
        <w:rPr>
          <w:i w:val="1"/>
          <w:iCs w:val="1"/>
        </w:rPr>
        <w:t xml:space="preserve">A titre d'exemple la démarche suivante peut être proposée :</w:t>
      </w:r>
    </w:p>
    <w:p>
      <w:pPr>
        <w:jc w:val="both"/>
      </w:pPr>
      <w:r>
        <w:rPr>
          <w:i w:val="1"/>
          <w:iCs w:val="1"/>
        </w:rPr>
        <w:t xml:space="preserve">1/20</w:t>
      </w:r>
      <w:r>
        <w:rPr>
          <w:i w:val="1"/>
          <w:iCs w:val="1"/>
          <w:vertAlign w:val="superscript"/>
        </w:rPr>
        <w:t xml:space="preserve">e</w:t>
      </w:r>
      <w:r>
        <w:rPr>
          <w:i w:val="1"/>
          <w:iCs w:val="1"/>
        </w:rPr>
        <w:t xml:space="preserve"> de l'espace total de la publication sera réservé à la minorité du conseil municipal.</w:t>
      </w:r>
    </w:p>
    <w:p>
      <w:pPr>
        <w:jc w:val="both"/>
      </w:pPr>
      <w:r>
        <w:rPr>
          <w:i w:val="1"/>
          <w:iCs w:val="1"/>
        </w:rPr>
        <w:t xml:space="preserve">Pour un journal municipal comportant 20 pages, une page sera de la sorte réservée à la minorité du conseil municipal.</w:t>
      </w:r>
    </w:p>
    <w:p>
      <w:pPr>
        <w:jc w:val="both"/>
      </w:pPr>
      <w:r>
        <w:rPr>
          <w:i w:val="1"/>
          <w:iCs w:val="1"/>
        </w:rPr>
        <w:t xml:space="preserve">Cet espace est réparti, le cas échéant, entre plusieurs listes représentées au conseil municipal en fonction du nombre d'élus de chaque liste.</w:t>
      </w:r>
    </w:p>
    <w:p>
      <w:pPr>
        <w:jc w:val="both"/>
      </w:pPr>
      <w:r>
        <w:rPr>
          <w:i w:val="1"/>
          <w:iCs w:val="1"/>
        </w:rPr>
        <w:t xml:space="preserve">Au sein d'un conseil municipal de 29 membres comportant 5 représentants de l'opposition.</w:t>
      </w:r>
    </w:p>
    <w:p>
      <w:pPr>
        <w:jc w:val="both"/>
      </w:pPr>
      <w:r>
        <w:rPr>
          <w:i w:val="1"/>
          <w:iCs w:val="1"/>
        </w:rPr>
        <w:t xml:space="preserve">Liste A : 3 élus</w:t>
      </w:r>
      <w:br/>
      <w:r>
        <w:rPr>
          <w:i w:val="1"/>
          <w:iCs w:val="1"/>
        </w:rPr>
        <w:t xml:space="preserve">Liste B : 2 élus.</w:t>
      </w:r>
    </w:p>
    <w:p>
      <w:pPr>
        <w:jc w:val="both"/>
      </w:pPr>
      <w:r>
        <w:rPr>
          <w:i w:val="1"/>
          <w:iCs w:val="1"/>
        </w:rPr>
        <w:t xml:space="preserve">La répartition de l 'espace disponible sera effectué de la manière suivante : </w:t>
      </w:r>
    </w:p>
    <w:p>
      <w:pPr>
        <w:jc w:val="both"/>
      </w:pPr>
      <w:r>
        <w:rPr>
          <w:i w:val="1"/>
          <w:iCs w:val="1"/>
        </w:rPr>
        <w:t xml:space="preserve">Liste A : 3/5</w:t>
      </w:r>
      <w:r>
        <w:rPr>
          <w:i w:val="1"/>
          <w:iCs w:val="1"/>
          <w:vertAlign w:val="superscript"/>
        </w:rPr>
        <w:t xml:space="preserve">e</w:t>
      </w:r>
      <w:r>
        <w:rPr>
          <w:i w:val="1"/>
          <w:iCs w:val="1"/>
        </w:rPr>
        <w:t xml:space="preserve"> de l'espace disponible</w:t>
      </w:r>
      <w:br/>
      <w:r>
        <w:rPr>
          <w:i w:val="1"/>
          <w:iCs w:val="1"/>
        </w:rPr>
        <w:t xml:space="preserve">Liste B : 2/5e de l'espace disponible</w:t>
      </w:r>
    </w:p>
    <w:p>
      <w:pPr>
        <w:jc w:val="both"/>
      </w:pPr>
      <w:r>
        <w:rPr/>
        <w:t xml:space="preserve"> </w:t>
      </w:r>
    </w:p>
    <w:p>
      <w:pPr>
        <w:jc w:val="both"/>
      </w:pPr>
      <w:r>
        <w:rPr>
          <w:i w:val="1"/>
          <w:iCs w:val="1"/>
        </w:rPr>
        <w:t xml:space="preserve">b) Modalité pratique</w:t>
      </w:r>
    </w:p>
    <w:p>
      <w:pPr>
        <w:jc w:val="both"/>
      </w:pPr>
      <w:r>
        <w:rPr/>
        <w:t xml:space="preserve">Le maire ou la personne désignée par lui se charge de prévenir le ou les groupes représentés au sein du conseil municipal au moins 5 jours avant la date limite de dépôt en mairie des textes et photos prévus pour le journal municipal.</w:t>
      </w:r>
    </w:p>
    <w:p>
      <w:pPr>
        <w:jc w:val="both"/>
      </w:pPr>
      <w:r>
        <w:rPr>
          <w:i w:val="1"/>
          <w:iCs w:val="1"/>
        </w:rPr>
        <w:t xml:space="preserve">c) Responsabilité</w:t>
      </w:r>
    </w:p>
    <w:p>
      <w:pPr>
        <w:jc w:val="both"/>
      </w:pPr>
      <w:r>
        <w:rPr/>
        <w:t xml:space="preserve">Le maire est le directeur de la publication. La règle qui fait du directeur de publication l'auteur principal du délit commis par voie de presse est impérative. Elle signifie que le responsable de la publication a un devoir absolu de contrôle et de vérification qui, s'il n'est pas assuré dans sa plénitude, implique l'existence d'une faute d'une négligence ou d'une volonté de nuire. Par conséquent, le maire, directeur de la publication, se réserve le droit, le cas échéant, lorsque le texte proposé par le ou les groupes d'opposition, est susceptible de comporter des allégations à caractère injurieux ou diffamatoire, d'en refuser la publication. Dans ce cas, le groupe </w:t>
      </w:r>
      <w:r>
        <w:rPr>
          <w:i w:val="1"/>
          <w:iCs w:val="1"/>
        </w:rPr>
        <w:t xml:space="preserve">(ou selon le cas, les groupes)</w:t>
      </w:r>
      <w:r>
        <w:rPr/>
        <w:t xml:space="preserve"> en sera immédiatement avisé.</w:t>
      </w:r>
    </w:p>
    <w:p>
      <w:pPr>
        <w:jc w:val="both"/>
      </w:pPr>
      <w:br/>
      <w:r>
        <w:rPr>
          <w:b w:val="1"/>
          <w:bCs w:val="1"/>
        </w:rPr>
        <w:t xml:space="preserve">Article 26 : Modification du règlement intérieur</w:t>
      </w:r>
    </w:p>
    <w:p>
      <w:pPr>
        <w:jc w:val="both"/>
      </w:pPr>
      <w:r>
        <w:rPr/>
        <w:t xml:space="preserve">La moitié </w:t>
      </w:r>
      <w:r>
        <w:rPr>
          <w:i w:val="1"/>
          <w:iCs w:val="1"/>
        </w:rPr>
        <w:t xml:space="preserve">(ou ... membres)</w:t>
      </w:r>
      <w:r>
        <w:rPr/>
        <w:t xml:space="preserve"> peuvent proposer des modifications au présent règlement. Dans ce cas, le conseil municipal en délibère dans les conditions habituelles. </w:t>
      </w:r>
      <w:r>
        <w:rPr>
          <w:i w:val="1"/>
          <w:iCs w:val="1"/>
        </w:rPr>
        <w:t xml:space="preserve">(facultatif)</w:t>
      </w:r>
    </w:p>
    <w:p>
      <w:pPr>
        <w:jc w:val="both"/>
      </w:pPr>
      <w:r>
        <w:rPr/>
        <w:t xml:space="preserve"> </w:t>
      </w:r>
    </w:p>
    <w:p>
      <w:pPr>
        <w:jc w:val="both"/>
      </w:pPr>
      <w:r>
        <w:rPr>
          <w:b w:val="1"/>
          <w:bCs w:val="1"/>
        </w:rPr>
        <w:t xml:space="preserve">Article 27 :</w:t>
      </w:r>
      <w:r>
        <w:rPr>
          <w:b w:val="1"/>
          <w:bCs w:val="1"/>
        </w:rPr>
        <w:t xml:space="preserve">Autre</w:t>
      </w:r>
    </w:p>
    <w:p>
      <w:pPr>
        <w:jc w:val="both"/>
      </w:pPr>
      <w:r>
        <w:rPr/>
        <w:t xml:space="preserve">Pour toute autre disposition il est fait référence aux dispositions du code général des collectivités territoriales.</w:t>
      </w:r>
    </w:p>
    <w:p>
      <w:pPr>
        <w:jc w:val="both"/>
      </w:pPr>
      <w:r>
        <w:rPr/>
        <w:t xml:space="preserve">Le présent règlement intérieur a été adopté par le conseil municipal de la commune de ..., le ... .</w:t>
      </w:r>
      <w:br/>
      <w:r>
        <w:rPr/>
        <w:t xml:space="preserve"> </w:t>
      </w:r>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2081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6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75DD592A46A0CFE34366CD3065EC8887.tplgfr23s_3?idArticle=LEGIARTI000031038627&amp;cidTexte=LEGITEXT000006070633&amp;categorieLien=id&amp;dateTexte=20200301" TargetMode="External"/><Relationship Id="rId8" Type="http://schemas.openxmlformats.org/officeDocument/2006/relationships/hyperlink" Target="https://www.legifrance.gouv.fr/codes/article_lc/LEGIARTI000031038620" TargetMode="External"/><Relationship Id="rId9" Type="http://schemas.openxmlformats.org/officeDocument/2006/relationships/hyperlink" Target="https://www.legifrance.gouv.fr/codes/article_lc/LEGIARTI000049312989"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s://www.legifrance.gouv.fr/codes/article_lc/LEGIARTI000031069083" TargetMode="External"/><Relationship Id="rId12" Type="http://schemas.openxmlformats.org/officeDocument/2006/relationships/hyperlink" Target="https://www.legifrance.gouv.fr/codes/article_lc/LEGIARTI000045214382/2022-02-23" TargetMode="External"/><Relationship Id="rId13" Type="http://schemas.openxmlformats.org/officeDocument/2006/relationships/hyperlink" Target="https://www.legifrance.gouv.fr/codes/article_lc/LEGIARTI000045213461" TargetMode="External"/><Relationship Id="rId14" Type="http://schemas.openxmlformats.org/officeDocument/2006/relationships/hyperlink" Target="https://www.legifrance.gouv.fr/codes/article_lc/LEGIARTI000049312989/2024-03-23" TargetMode="External"/><Relationship Id="rId15" Type="http://schemas.openxmlformats.org/officeDocument/2006/relationships/hyperlink" Target="https://www.legifrance.gouv.fr/affichCodeArticle.do?cidTexte=LEGITEXT000006071154&amp;idArticle=LEGIARTI000006574845&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2026-03-25T23:23:59+01:00</dcterms:created>
  <dcterms:modified xsi:type="dcterms:W3CDTF">2026-03-25T23:23:59+01:00</dcterms:modified>
</cp:coreProperties>
</file>

<file path=docProps/custom.xml><?xml version="1.0" encoding="utf-8"?>
<Properties xmlns="http://schemas.openxmlformats.org/officeDocument/2006/custom-properties" xmlns:vt="http://schemas.openxmlformats.org/officeDocument/2006/docPropsVTypes"/>
</file>