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Enceintes sportives : arrêté pour ouverture de débits de boissons temporaires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municipal autorisant à titre exceptionnel l’ouverture de débits de boissons temporaires lors de manifestations sur des lieux sportifs</w:t>
      </w:r>
    </w:p>
    <w:p/>
    <w:p>
      <w:pPr>
        <w:jc w:val="both"/>
      </w:pPr>
      <w:r>
        <w:rPr/>
        <w:t xml:space="preserve">Le Maire de.........................</w:t>
      </w:r>
    </w:p>
    <w:p/>
    <w:p>
      <w:pPr>
        <w:jc w:val="both"/>
      </w:pPr>
      <w:r>
        <w:rPr/>
        <w:t xml:space="preserve">VU le code général des collectivités territoriales et notamment son article L 2212-2,</w:t>
      </w:r>
    </w:p>
    <w:p/>
    <w:p>
      <w:pPr>
        <w:jc w:val="both"/>
      </w:pPr>
      <w:r>
        <w:rPr/>
        <w:t xml:space="preserve">VU le code de la santé publique et notamment ses articles L 3335-1, L 3334-2 et L 3335-4,</w:t>
      </w:r>
    </w:p>
    <w:p/>
    <w:p>
      <w:pPr>
        <w:jc w:val="both"/>
      </w:pPr>
      <w:r>
        <w:rPr/>
        <w:t xml:space="preserve">VU l’arrêté préfectoral du ... fixant les heures d’ouverture et de fermeture des débits de boissons,</w:t>
      </w:r>
    </w:p>
    <w:p/>
    <w:p>
      <w:pPr>
        <w:jc w:val="both"/>
      </w:pPr>
      <w:r>
        <w:rPr/>
        <w:t xml:space="preserve">VU la demande en date du .... formulée par l’Association Sportive agréée sous le n° ... et dénommée ... par Mme ou M. ……………, la/le Président(e) ;</w:t>
      </w:r>
    </w:p>
    <w:p/>
    <w:p>
      <w:pPr>
        <w:jc w:val="both"/>
      </w:pPr>
      <w:r>
        <w:rPr/>
        <w:t xml:space="preserve">Le maire de la commune de ………………………..…</w:t>
      </w:r>
    </w:p>
    <w:p/>
    <w:p>
      <w:pPr>
        <w:jc w:val="both"/>
      </w:pPr>
      <w:r>
        <w:rPr>
          <w:b w:val="1"/>
          <w:bCs w:val="1"/>
        </w:rPr>
        <w:t xml:space="preserve">Arrête</w:t>
      </w:r>
    </w:p>
    <w:p/>
    <w:p>
      <w:pPr>
        <w:jc w:val="both"/>
      </w:pPr>
      <w:r>
        <w:rPr>
          <w:b w:val="1"/>
          <w:bCs w:val="1"/>
        </w:rPr>
        <w:t xml:space="preserve">Article 1</w:t>
      </w:r>
      <w:r>
        <w:rPr/>
        <w:t xml:space="preserve"> - L'association sportive ………….… est autorisé(e) à ouvrir un débit de boissons temporaire du troisième groupe à l'occasion de ………….… (nature de la manifestation).</w:t>
      </w:r>
      <w:br/>
      <w:r>
        <w:rPr/>
        <w:t xml:space="preserve"> </w:t>
      </w:r>
      <w:r>
        <w:rPr>
          <w:b w:val="1"/>
          <w:bCs w:val="1"/>
        </w:rPr>
        <w:t xml:space="preserve">Article 2 </w:t>
      </w:r>
      <w:r>
        <w:rPr/>
        <w:t xml:space="preserve">- Le débit de boissons sera soumis aux horaires fixés par l'arrêté préfectoral du ……… à savoir……………………..</w:t>
      </w:r>
      <w:br/>
      <w:r>
        <w:rPr/>
        <w:t xml:space="preserve"> </w:t>
      </w:r>
      <w:r>
        <w:rPr>
          <w:b w:val="1"/>
          <w:bCs w:val="1"/>
        </w:rPr>
        <w:t xml:space="preserve">Article 3</w:t>
      </w:r>
      <w:r>
        <w:rPr/>
        <w:t xml:space="preserve"> - Conformément à la loi, les boissons mises en vente sont limitées à celles comprises dans les groupes 1 et 3 tels que les définit l'article L 3321-1 du code de la santé publique, soit :</w:t>
      </w:r>
    </w:p>
    <w:p/>
    <w:p>
      <w:pPr>
        <w:jc w:val="both"/>
      </w:pPr>
      <w:r>
        <w:rPr>
          <w:i w:val="1"/>
          <w:iCs w:val="1"/>
        </w:rPr>
        <w:t xml:space="preserve">1° Boissons sans alcool : eaux minérales ou gazéifiées, jus de fruits ou de légumes non fermentés ou ne comportant pas, à la suite d'un début de fermentation, de traces d'alcool supérieures à 1,2 degré, limonades, sirops, infusions, lait, café, thé, chocolat ;</w:t>
      </w:r>
    </w:p>
    <w:p/>
    <w:p>
      <w:pPr>
        <w:jc w:val="both"/>
      </w:pPr>
      <w:r>
        <w:rPr>
          <w:i w:val="1"/>
          <w:iCs w:val="1"/>
        </w:rPr>
        <w:t xml:space="preserve">3° Boissons fermentées non distillées et vins doux naturels : vin, bière, cidre, poiré, hydromel, auxquelles sont joints les vins doux naturels, ainsi que les crèmes de cassis et les jus de fruits ou de légumes fermentés comportant de 1,2 à 3 degrés d'alcool, vins de liqueur, apéritifs à base de vin et liqueurs de fraises, framboises, cassis ou cerises, ne titrant pas plus de 18 degrés d'alcool pur ;</w:t>
      </w:r>
    </w:p>
    <w:p/>
    <w:p>
      <w:pPr>
        <w:jc w:val="both"/>
      </w:pPr>
      <w:br/>
      <w:r>
        <w:rPr>
          <w:b w:val="1"/>
          <w:bCs w:val="1"/>
        </w:rPr>
        <w:t xml:space="preserve">Article 4 - </w:t>
      </w:r>
      <w:r>
        <w:rPr/>
        <w:t xml:space="preserve">En outre, l'organisateur devra respecter les dispositions de l'arrêté préfectoral en date du …………….. relatif à la prévention des nuisances sonores et de la lutte contre les bruits de voisinage.</w:t>
      </w:r>
      <w:br/>
      <w:r>
        <w:rPr/>
        <w:t xml:space="preserve"> </w:t>
      </w:r>
      <w:r>
        <w:rPr>
          <w:b w:val="1"/>
          <w:bCs w:val="1"/>
        </w:rPr>
        <w:t xml:space="preserve">Article 5 -</w:t>
      </w:r>
      <w:r>
        <w:rPr/>
        <w:t xml:space="preserve"> Cet arrêté peut faire l'objet d'un recours devant le tribunal administratif de ……….…, dans un délai de deux mois à compter de sa notification et de sa publication.</w:t>
      </w:r>
      <w:br/>
      <w:r>
        <w:rPr/>
        <w:t xml:space="preserve"> </w:t>
      </w:r>
      <w:r>
        <w:rPr>
          <w:b w:val="1"/>
          <w:bCs w:val="1"/>
        </w:rPr>
        <w:t xml:space="preserve">Article 6 </w:t>
      </w:r>
      <w:r>
        <w:rPr/>
        <w:t xml:space="preserve">- Mme ou M. la/le secrétaire de mairie et le commandant de gendarmerie sont chargés de l'exécution du présent arrêté qui sera notifié à Mme ou M. ……………, la/le Président(e) (du club, de l'association…).</w:t>
      </w:r>
    </w:p>
    <w:p/>
    <w:p>
      <w:pPr>
        <w:jc w:val="both"/>
      </w:pPr>
      <w:r>
        <w:rPr/>
        <w:t xml:space="preserve">Fait à ………………, le ……………….…</w:t>
      </w:r>
      <w:br/>
      <w:r>
        <w:rPr/>
        <w:t xml:space="preserve"> Le maire</w:t>
      </w:r>
    </w:p>
    <w:p/>
    <w:p>
      <w:pPr>
        <w:jc w:val="both"/>
      </w:pPr>
      <w:r>
        <w:rPr>
          <w:i w:val="1"/>
          <w:iCs w:val="1"/>
        </w:rPr>
        <w:t xml:space="preserve">Les modèles sont présentés à titre indicatif. Ils ne sauraient être repris en l’état sans être adaptés.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2026-04-22T18:11:08+02:00</dcterms:created>
  <dcterms:modified xsi:type="dcterms:W3CDTF">2026-04-22T18:11:08+02:00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