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donnant délégation de fonctions à un conseiller pour la célébration d’un mariage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donnant délégation de fonctions à un conseiller pour la célébration d’un mariage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Maire de ...,</w:t>
      </w:r>
    </w:p>
    <w:p>
      <w:pPr>
        <w:jc w:val="both"/>
      </w:pPr>
      <w:r>
        <w:rPr/>
        <w:t xml:space="preserve">Vu le code général des collectivités territoriales, et notamment l’article L 2122-18, qui confère au maire le pouvoir de déléguer une partie de ses fonctions à un ou plusieurs de ses adjoint, et à des membres du conseil municipal ;</w:t>
      </w:r>
    </w:p>
    <w:p>
      <w:pPr>
        <w:jc w:val="both"/>
      </w:pPr>
      <w:r>
        <w:rPr/>
        <w:t xml:space="preserve">Considérant que pour permettre une bonne administration de l’activité communale et du service de l’état civil, il est nécessaire de prévoir une délégation à M. ou Mme ...... </w:t>
      </w:r>
      <w:r>
        <w:rPr>
          <w:i w:val="1"/>
          <w:iCs w:val="1"/>
        </w:rPr>
        <w:t xml:space="preserve">(nom, prénoms)</w:t>
      </w:r>
      <w:r>
        <w:rPr/>
        <w:t xml:space="preserve">, conseiller municipal pour une durée de ………ou de manière exceptionnelle ;</w:t>
      </w:r>
    </w:p>
    <w:p>
      <w:pPr>
        <w:jc w:val="both"/>
      </w:pPr>
      <w:r>
        <w:rPr>
          <w:b w:val="1"/>
          <w:bCs w:val="1"/>
        </w:rPr>
        <w:t xml:space="preserve">ARRÊTE</w:t>
      </w:r>
    </w:p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</w:p>
    <w:p>
      <w:pPr>
        <w:jc w:val="both"/>
      </w:pPr>
      <w:r>
        <w:rPr/>
        <w:t xml:space="preserve">M. ou Mme ...... </w:t>
      </w:r>
      <w:r>
        <w:rPr>
          <w:i w:val="1"/>
          <w:iCs w:val="1"/>
        </w:rPr>
        <w:t xml:space="preserve">(nom, prénoms)</w:t>
      </w:r>
      <w:r>
        <w:rPr/>
        <w:t xml:space="preserve">, conseiller municipal, est délégué(e) pour remplir le ... </w:t>
      </w:r>
      <w:r>
        <w:rPr>
          <w:i w:val="1"/>
          <w:iCs w:val="1"/>
        </w:rPr>
        <w:t xml:space="preserve">(date)</w:t>
      </w:r>
      <w:r>
        <w:rPr/>
        <w:t xml:space="preserve"> les fonctions d'officier d'état civil, notamment pour célébrer le ou les mariages de ...</w:t>
      </w:r>
    </w:p>
    <w:p>
      <w:pPr>
        <w:jc w:val="both"/>
      </w:pPr>
      <w:r>
        <w:rPr>
          <w:b w:val="1"/>
          <w:bCs w:val="1"/>
        </w:rPr>
        <w:t xml:space="preserve">Article 2</w:t>
      </w:r>
    </w:p>
    <w:p>
      <w:pPr>
        <w:jc w:val="both"/>
      </w:pPr>
      <w:r>
        <w:rPr/>
        <w:t xml:space="preserve">Le présent arrêté sera publié ou affiché et copie en sera adressée à M. le sous-préfet </w:t>
      </w:r>
      <w:r>
        <w:rPr>
          <w:i w:val="1"/>
          <w:iCs w:val="1"/>
        </w:rPr>
        <w:t xml:space="preserve">(ou le préfet).</w:t>
      </w:r>
    </w:p>
    <w:p>
      <w:pPr>
        <w:jc w:val="both"/>
      </w:pPr>
      <w:r>
        <w:rPr>
          <w:i w:val="1"/>
          <w:iCs w:val="1"/>
        </w:rPr>
        <w:t xml:space="preserve">(Le cas échéant et ce n’est pas obligatoire)</w:t>
      </w:r>
      <w:r>
        <w:rPr/>
        <w:t xml:space="preserve">.</w:t>
      </w:r>
    </w:p>
    <w:p>
      <w:pPr>
        <w:jc w:val="both"/>
      </w:pPr>
      <w:r>
        <w:rPr/>
        <w:t xml:space="preserve">En outre, une expédition en sera transmise au procureur de la République</w:t>
      </w:r>
      <w:r>
        <w:rPr>
          <w:i w:val="1"/>
          <w:iCs w:val="1"/>
        </w:rPr>
        <w:t xml:space="preserve">.</w:t>
      </w:r>
    </w:p>
    <w:p>
      <w:pPr>
        <w:jc w:val="both"/>
      </w:pPr>
      <w:r>
        <w:rPr/>
        <w:t xml:space="preserve">Fait à......, le ......</w:t>
      </w:r>
    </w:p>
    <w:p>
      <w:pPr>
        <w:jc w:val="both"/>
      </w:pPr>
      <w:r>
        <w:rPr/>
        <w:t xml:space="preserve">Le Maire </w:t>
      </w:r>
      <w:r>
        <w:rPr>
          <w:i w:val="1"/>
          <w:iCs w:val="1"/>
        </w:rPr>
        <w:t xml:space="preserve">(nom, prénom et signature + cachet)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2026-05-17T00:51:30+02:00</dcterms:created>
  <dcterms:modified xsi:type="dcterms:W3CDTF">2026-05-17T00:51:30+02:00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