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 portant retrait de l’arrêté de réintégration d’un fonctionnaire titulaire à la suite d’une décision de justice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>
          <w:b w:val="1"/>
          <w:bCs w:val="1"/>
        </w:rPr>
        <w:t xml:space="preserve">Arrêté portant retrait de l’arrêté de réintégration d’un fonctionnaire titulaire à la suite d’une décision de justice   </w:t>
      </w:r>
    </w:p>
    <w:p/>
    <w:p>
      <w:pPr>
        <w:jc w:val="both"/>
      </w:pPr>
      <w:r>
        <w:rPr/>
        <w:t xml:space="preserve">  </w:t>
      </w:r>
    </w:p>
    <w:p/>
    <w:p>
      <w:pPr>
        <w:jc w:val="both"/>
      </w:pPr>
      <w:r>
        <w:rPr/>
        <w:t xml:space="preserve">Le Maire/Président,   </w:t>
      </w:r>
    </w:p>
    <w:p/>
    <w:p>
      <w:pPr>
        <w:jc w:val="both"/>
      </w:pPr>
      <w:r>
        <w:rPr/>
        <w:t xml:space="preserve">Vu le code général des collectivités territoriales, notamment son article L 2122-22,  </w:t>
      </w:r>
      <w:br/>
      <w:r>
        <w:rPr/>
        <w:t xml:space="preserve"> Vu le code général de la fonction publique, notamment ses articles L 530-1 et L 532-1,  </w:t>
      </w:r>
      <w:br/>
      <w:r>
        <w:rPr/>
        <w:t xml:space="preserve"> Vu le code de justice administrative,  </w:t>
      </w:r>
      <w:br/>
      <w:r>
        <w:rPr/>
        <w:t xml:space="preserve"> Vu le décret n° 89-677 du 18 septembre 1989 modifié relatif à la procédure disciplinaire applicable aux fonctionnaires territoriaux,  </w:t>
      </w:r>
      <w:br/>
      <w:r>
        <w:rPr/>
        <w:t xml:space="preserve"> </w:t>
      </w:r>
      <w:r>
        <w:rPr>
          <w:i w:val="1"/>
          <w:iCs w:val="1"/>
        </w:rPr>
        <w:t xml:space="preserve">(Le cas échéant) </w:t>
      </w:r>
      <w:r>
        <w:rPr/>
        <w:t xml:space="preserve">Vu le décret n° 91-298 du 20 mars 1991 modifié,  </w:t>
      </w:r>
      <w:br/>
      <w:r>
        <w:rPr/>
        <w:t xml:space="preserve"> Vu l’arrêté n° ... du ... portant réintégration de Mme/M. ...,  </w:t>
      </w:r>
      <w:br/>
      <w:r>
        <w:rPr/>
        <w:t xml:space="preserve"> Vu l’arrêt de la Cour administrative d’appel de ... du ... annulant l’arrêté précité,  </w:t>
      </w:r>
      <w:br/>
      <w:r>
        <w:rPr/>
        <w:t xml:space="preserve"> Vu le courrier du ... invitant Mme/M. ... à présenter ses observations,   </w:t>
      </w:r>
      <w:br/>
      <w:r>
        <w:rPr/>
        <w:t xml:space="preserve"> </w:t>
      </w:r>
      <w:r>
        <w:rPr>
          <w:i w:val="1"/>
          <w:iCs w:val="1"/>
        </w:rPr>
        <w:t xml:space="preserve">(Le cas échéant) </w:t>
      </w:r>
      <w:r>
        <w:rPr/>
        <w:t xml:space="preserve">Vu les observations présentées le ... par Mme/M... ,  </w:t>
      </w:r>
    </w:p>
    <w:p/>
    <w:p>
      <w:pPr>
        <w:jc w:val="both"/>
      </w:pPr>
      <w:r>
        <w:rPr/>
        <w:t xml:space="preserve">Considérant que l’arrêt de la cour administrative d’appel est d’exécution immédiate et qu’il y a lieu de tirer les conséquences de cette annulation.  </w:t>
      </w:r>
    </w:p>
    <w:p/>
    <w:p/>
    <w:p>
      <w:pPr>
        <w:jc w:val="both"/>
      </w:pPr>
      <w:r>
        <w:rPr>
          <w:b w:val="1"/>
          <w:bCs w:val="1"/>
        </w:rPr>
        <w:t xml:space="preserve">ARRETE :</w:t>
      </w:r>
    </w:p>
    <w:p/>
    <w:p/>
    <w:p>
      <w:pPr>
        <w:jc w:val="both"/>
      </w:pPr>
      <w:r>
        <w:rPr>
          <w:b w:val="1"/>
          <w:bCs w:val="1"/>
        </w:rPr>
        <w:t xml:space="preserve">Article 1er : </w:t>
      </w:r>
      <w:r>
        <w:rPr/>
        <w:t xml:space="preserve">L’arrêté n° ... du ... portant réintégration de Mme/M. ...est retiré, en exécution de l’arrêt de la Cour administrative d’appel de ... du ...  .</w:t>
      </w:r>
    </w:p>
    <w:p/>
    <w:p>
      <w:pPr>
        <w:jc w:val="both"/>
      </w:pPr>
      <w:r>
        <w:rPr>
          <w:b w:val="1"/>
          <w:bCs w:val="1"/>
        </w:rPr>
        <w:t xml:space="preserve">Article 2 :</w:t>
      </w:r>
      <w:r>
        <w:rPr/>
        <w:t xml:space="preserve"> La présente décision prend effet à compter du ... .</w:t>
      </w:r>
    </w:p>
    <w:p/>
    <w:p>
      <w:pPr>
        <w:jc w:val="both"/>
      </w:pPr>
      <w:r>
        <w:rPr>
          <w:b w:val="1"/>
          <w:bCs w:val="1"/>
        </w:rPr>
        <w:t xml:space="preserve">Article 3 :</w:t>
      </w:r>
      <w:r>
        <w:rPr/>
        <w:t xml:space="preserve"> À compter de cette date, Mme/M. ... est radié(e) des cadres / (ou les cas échéant) exclu(e) temporairement de ses fonctions pour une durée de …, conformément à la situation antérieure à l’arrêté retiré.  </w:t>
      </w:r>
    </w:p>
    <w:p/>
    <w:p>
      <w:pPr>
        <w:jc w:val="both"/>
      </w:pPr>
      <w:r>
        <w:rPr>
          <w:b w:val="1"/>
          <w:bCs w:val="1"/>
        </w:rPr>
        <w:t xml:space="preserve">Article 4 : </w:t>
      </w:r>
      <w:r>
        <w:rPr/>
        <w:t xml:space="preserve">Le Directeur général des services est chargé de l’exécution du présent arrêté.  </w:t>
      </w:r>
    </w:p>
    <w:p/>
    <w:p>
      <w:pPr>
        <w:jc w:val="both"/>
      </w:pPr>
      <w:r>
        <w:rPr>
          <w:b w:val="1"/>
          <w:bCs w:val="1"/>
        </w:rPr>
        <w:t xml:space="preserve">Article 5 : </w:t>
      </w:r>
      <w:r>
        <w:rPr/>
        <w:t xml:space="preserve">Le présent arrêté sera notifié à Mme/M. ..., transmis au Centre de gestion de la fonction publique territoriale de ..., au comptable public de .. et au représentant de l’État.  </w:t>
      </w:r>
    </w:p>
    <w:p/>
    <w:p>
      <w:pPr>
        <w:jc w:val="both"/>
      </w:pPr>
      <w:r>
        <w:rPr>
          <w:b w:val="1"/>
          <w:bCs w:val="1"/>
        </w:rPr>
        <w:t xml:space="preserve">Article 6 :</w:t>
      </w:r>
      <w:r>
        <w:rPr/>
        <w:t xml:space="preserve"> Le présent arrêté peut faire l’objet d’un recours contentieux devant le Tribunal administratif de .. dans un délai de deux mois à compter de sa notification. Le tribunal administratif peut être saisi via l’application « Télérecours citoyens ».</w:t>
      </w:r>
    </w:p>
    <w:p/>
    <w:p>
      <w:pPr>
        <w:jc w:val="both"/>
      </w:pPr>
      <w:r>
        <w:rPr/>
        <w:t xml:space="preserve">   </w:t>
      </w:r>
    </w:p>
    <w:p/>
    <w:p>
      <w:pPr>
        <w:jc w:val="both"/>
      </w:pPr>
      <w:r>
        <w:rPr/>
        <w:t xml:space="preserve">Fait à ..., le ..  </w:t>
      </w:r>
    </w:p>
    <w:p/>
    <w:p>
      <w:pPr>
        <w:jc w:val="both"/>
      </w:pPr>
      <w:r>
        <w:rPr/>
        <w:t xml:space="preserve">Le Maire/Président, (Prénom, nom, et signature)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2026-01-23T06:04:00+01:00</dcterms:created>
  <dcterms:modified xsi:type="dcterms:W3CDTF">2026-01-23T06:04:00+01:00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